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B8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公用房资源使用费缴费指南</w:t>
      </w:r>
    </w:p>
    <w:p w14:paraId="32948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一、可缴费项目</w:t>
      </w:r>
    </w:p>
    <w:p w14:paraId="3471C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横向科研经费（项目编号07、432开头），包干制纵向科研经费（项目编号051B、0541、056B、0410开头），绩效项目（项目编号711开头），国家级人才启动费（225000—8246**），学院科研管理费（项目编号830000），本单位创收分成经费（82080*、70030*），甘肃省拔尖领军人才项目（225000-842**、127000-83****、127000-5632***）。</w:t>
      </w:r>
    </w:p>
    <w:p w14:paraId="7BE28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二、缴费流程</w:t>
      </w:r>
    </w:p>
    <w:p w14:paraId="6044C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教师（研究所）填写内部转账单直接去财务处报账大厅柜台办理或</w:t>
      </w:r>
      <w:r>
        <w:rPr>
          <w:rFonts w:hint="eastAsia" w:ascii="仿宋_GB2312" w:eastAsia="仿宋_GB2312"/>
          <w:sz w:val="32"/>
          <w:szCs w:val="32"/>
        </w:rPr>
        <w:t>各教学科研单位</w:t>
      </w:r>
      <w:r>
        <w:rPr>
          <w:rFonts w:ascii="仿宋_GB2312" w:eastAsia="仿宋_GB2312"/>
          <w:sz w:val="32"/>
          <w:szCs w:val="32"/>
        </w:rPr>
        <w:t>收集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教师（研究所）</w:t>
      </w:r>
      <w:r>
        <w:rPr>
          <w:rFonts w:hint="eastAsia" w:ascii="仿宋_GB2312" w:eastAsia="仿宋_GB2312"/>
          <w:sz w:val="32"/>
          <w:szCs w:val="32"/>
        </w:rPr>
        <w:t>内部转账单一并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在报账大厅柜台办理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费用由可缴费项目账号转入本单位公用房资源使用费账户（471521账户），转账完成后无需其他操作，学校会直接从各单位公用房资源使用费账户扣款。</w:t>
      </w:r>
    </w:p>
    <w:p w14:paraId="0315D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三、内部转账单填写示例</w:t>
      </w:r>
    </w:p>
    <w:p w14:paraId="74068AC4">
      <w:pPr>
        <w:tabs>
          <w:tab w:val="left" w:pos="617"/>
        </w:tabs>
        <w:bidi w:val="0"/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drawing>
          <wp:inline distT="0" distB="0" distL="114300" distR="114300">
            <wp:extent cx="5177790" cy="3186430"/>
            <wp:effectExtent l="9525" t="9525" r="13335" b="234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7790" cy="31864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2844"/>
    <w:rsid w:val="06E65352"/>
    <w:rsid w:val="0B640F3B"/>
    <w:rsid w:val="16302145"/>
    <w:rsid w:val="199F6E57"/>
    <w:rsid w:val="2AAC7C57"/>
    <w:rsid w:val="2B497538"/>
    <w:rsid w:val="2B65068C"/>
    <w:rsid w:val="439802A6"/>
    <w:rsid w:val="44E81CBA"/>
    <w:rsid w:val="47D72767"/>
    <w:rsid w:val="51A30A3B"/>
    <w:rsid w:val="551B39E5"/>
    <w:rsid w:val="591470C9"/>
    <w:rsid w:val="5B977B3E"/>
    <w:rsid w:val="6ED77338"/>
    <w:rsid w:val="7B70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367</Characters>
  <Lines>0</Lines>
  <Paragraphs>0</Paragraphs>
  <TotalTime>105</TotalTime>
  <ScaleCrop>false</ScaleCrop>
  <LinksUpToDate>false</LinksUpToDate>
  <CharactersWithSpaces>367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2025-05-28T06:49:00Z</dcterms:created>
  <dc:creator>Lenovo</dc:creator>
  <cp:lastModifiedBy>阿狸</cp:lastModifiedBy>
  <dcterms:modified xsi:type="dcterms:W3CDTF">2025-11-20T03:37:51Z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eyJoZGlkIjoiNjBlNDE0OTgyNmRjMTY4MDQ0MzM1MDhjNTRmZjQ5YmIiLCJ1c2VySWQiOiI0Mjc5NjEwNTQifQ==</vt:lpwstr>
  </property>
  <property fmtid="{D5CDD505-2E9C-101B-9397-08002B2CF9AE}" pid="4" name="ICV">
    <vt:lpwstr>F012CC2C0BC44C7CAFE0EC8F70B38645_12</vt:lpwstr>
  </property>
</Properties>
</file>