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4A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2</w:t>
      </w:r>
    </w:p>
    <w:p w14:paraId="10BAE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</w:pPr>
    </w:p>
    <w:p w14:paraId="48D537EA">
      <w:pPr>
        <w:spacing w:after="312" w:afterLines="10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兰州大学公用房房间类型速查对照表</w:t>
      </w:r>
    </w:p>
    <w:tbl>
      <w:tblPr>
        <w:tblStyle w:val="7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669"/>
        <w:gridCol w:w="2445"/>
        <w:gridCol w:w="3926"/>
      </w:tblGrid>
      <w:tr w14:paraId="6287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 w14:paraId="4CB48AA3">
            <w:pPr>
              <w:pStyle w:val="35"/>
              <w:spacing w:line="36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669" w:type="dxa"/>
            <w:vAlign w:val="center"/>
          </w:tcPr>
          <w:p w14:paraId="16D1D098">
            <w:pPr>
              <w:pStyle w:val="35"/>
              <w:spacing w:line="36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房间类型1</w:t>
            </w:r>
          </w:p>
        </w:tc>
        <w:tc>
          <w:tcPr>
            <w:tcW w:w="2445" w:type="dxa"/>
            <w:vAlign w:val="center"/>
          </w:tcPr>
          <w:p w14:paraId="34F4E1B2">
            <w:pPr>
              <w:pStyle w:val="35"/>
              <w:spacing w:line="36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房间类型2</w:t>
            </w:r>
          </w:p>
        </w:tc>
        <w:tc>
          <w:tcPr>
            <w:tcW w:w="3926" w:type="dxa"/>
            <w:vAlign w:val="center"/>
          </w:tcPr>
          <w:p w14:paraId="15C3E642">
            <w:pPr>
              <w:pStyle w:val="35"/>
              <w:spacing w:line="36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备注</w:t>
            </w:r>
          </w:p>
        </w:tc>
      </w:tr>
      <w:tr w14:paraId="59B7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99" w:type="dxa"/>
            <w:vMerge w:val="restart"/>
            <w:vAlign w:val="center"/>
          </w:tcPr>
          <w:p w14:paraId="2329B4BF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教学科研单位</w:t>
            </w:r>
          </w:p>
        </w:tc>
        <w:tc>
          <w:tcPr>
            <w:tcW w:w="1669" w:type="dxa"/>
            <w:vMerge w:val="restart"/>
            <w:vAlign w:val="center"/>
          </w:tcPr>
          <w:p w14:paraId="0DC1A22B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教学科研用房</w:t>
            </w:r>
          </w:p>
        </w:tc>
        <w:tc>
          <w:tcPr>
            <w:tcW w:w="2445" w:type="dxa"/>
            <w:vAlign w:val="center"/>
          </w:tcPr>
          <w:p w14:paraId="7CA8A22F">
            <w:pPr>
              <w:pStyle w:val="35"/>
              <w:spacing w:line="360" w:lineRule="auto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专职科研机构办公及研究用房</w:t>
            </w:r>
          </w:p>
        </w:tc>
        <w:tc>
          <w:tcPr>
            <w:tcW w:w="3926" w:type="dxa"/>
            <w:vAlign w:val="center"/>
          </w:tcPr>
          <w:p w14:paraId="11009E60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6B6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23BC32F2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7F81DC53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Align w:val="center"/>
          </w:tcPr>
          <w:p w14:paraId="0DD609FE">
            <w:pPr>
              <w:pStyle w:val="35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实验室实习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用房</w:t>
            </w:r>
          </w:p>
        </w:tc>
        <w:tc>
          <w:tcPr>
            <w:tcW w:w="3926" w:type="dxa"/>
            <w:vAlign w:val="center"/>
          </w:tcPr>
          <w:p w14:paraId="581A4358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434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1AA9F7F3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10DC7D04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Align w:val="center"/>
          </w:tcPr>
          <w:p w14:paraId="715B09DE">
            <w:pPr>
              <w:pStyle w:val="35"/>
              <w:spacing w:line="360" w:lineRule="auto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继续教育用房</w:t>
            </w:r>
          </w:p>
        </w:tc>
        <w:tc>
          <w:tcPr>
            <w:tcW w:w="3926" w:type="dxa"/>
            <w:vAlign w:val="center"/>
          </w:tcPr>
          <w:p w14:paraId="7B89681E">
            <w:pPr>
              <w:pStyle w:val="35"/>
              <w:spacing w:line="360" w:lineRule="auto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网络与继续教育学院业务用房（除行政办公用房外的其他用房）</w:t>
            </w:r>
          </w:p>
        </w:tc>
      </w:tr>
      <w:tr w14:paraId="7A50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37E4B6DE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1FFF0689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行政办公用房</w:t>
            </w:r>
          </w:p>
        </w:tc>
        <w:tc>
          <w:tcPr>
            <w:tcW w:w="2445" w:type="dxa"/>
            <w:vAlign w:val="center"/>
          </w:tcPr>
          <w:p w14:paraId="3D24C976">
            <w:pPr>
              <w:pStyle w:val="35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院系办公用房</w:t>
            </w:r>
          </w:p>
        </w:tc>
        <w:tc>
          <w:tcPr>
            <w:tcW w:w="3926" w:type="dxa"/>
            <w:vAlign w:val="center"/>
          </w:tcPr>
          <w:p w14:paraId="3088B2F5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D16C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5462A4C0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BE74A7F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Align w:val="center"/>
          </w:tcPr>
          <w:p w14:paraId="03D8BD25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继续教育用房</w:t>
            </w:r>
          </w:p>
        </w:tc>
        <w:tc>
          <w:tcPr>
            <w:tcW w:w="3926" w:type="dxa"/>
            <w:vAlign w:val="center"/>
          </w:tcPr>
          <w:p w14:paraId="201770B4">
            <w:pPr>
              <w:pStyle w:val="35"/>
              <w:spacing w:line="360" w:lineRule="auto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网络与继续教育学院工作人员办公用房</w:t>
            </w:r>
          </w:p>
        </w:tc>
      </w:tr>
      <w:tr w14:paraId="166B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699" w:type="dxa"/>
            <w:vMerge w:val="continue"/>
            <w:vAlign w:val="center"/>
          </w:tcPr>
          <w:p w14:paraId="47B279A1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Align w:val="center"/>
          </w:tcPr>
          <w:p w14:paraId="1AF1B1B1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后勤保障用房</w:t>
            </w:r>
          </w:p>
        </w:tc>
        <w:tc>
          <w:tcPr>
            <w:tcW w:w="2445" w:type="dxa"/>
            <w:vAlign w:val="center"/>
          </w:tcPr>
          <w:p w14:paraId="72ED6719">
            <w:pPr>
              <w:pStyle w:val="35"/>
              <w:spacing w:line="360" w:lineRule="auto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后勤及辅助用房</w:t>
            </w:r>
          </w:p>
        </w:tc>
        <w:tc>
          <w:tcPr>
            <w:tcW w:w="3926" w:type="dxa"/>
            <w:vAlign w:val="center"/>
          </w:tcPr>
          <w:p w14:paraId="1FD61E4F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主要指各楼宇配电室、门卫室等物业用房</w:t>
            </w:r>
          </w:p>
        </w:tc>
      </w:tr>
      <w:tr w14:paraId="4FA1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restart"/>
            <w:vAlign w:val="center"/>
          </w:tcPr>
          <w:p w14:paraId="1910FC74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党群/行政机构</w:t>
            </w:r>
          </w:p>
        </w:tc>
        <w:tc>
          <w:tcPr>
            <w:tcW w:w="1669" w:type="dxa"/>
            <w:vAlign w:val="center"/>
          </w:tcPr>
          <w:p w14:paraId="08E1944B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行政办公用房</w:t>
            </w:r>
          </w:p>
        </w:tc>
        <w:tc>
          <w:tcPr>
            <w:tcW w:w="2445" w:type="dxa"/>
            <w:vAlign w:val="center"/>
          </w:tcPr>
          <w:p w14:paraId="482FAA10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校行政办公用房</w:t>
            </w:r>
          </w:p>
        </w:tc>
        <w:tc>
          <w:tcPr>
            <w:tcW w:w="3926" w:type="dxa"/>
            <w:vAlign w:val="center"/>
          </w:tcPr>
          <w:p w14:paraId="3DF522BB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BF4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 w14:paraId="578F72C1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4C9D4CB6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公共服务用房</w:t>
            </w:r>
          </w:p>
        </w:tc>
        <w:tc>
          <w:tcPr>
            <w:tcW w:w="2445" w:type="dxa"/>
            <w:vAlign w:val="center"/>
          </w:tcPr>
          <w:p w14:paraId="7F047695">
            <w:pPr>
              <w:pStyle w:val="35"/>
              <w:spacing w:line="360" w:lineRule="auto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后勤及辅助用房</w:t>
            </w:r>
          </w:p>
        </w:tc>
        <w:tc>
          <w:tcPr>
            <w:tcW w:w="3926" w:type="dxa"/>
            <w:vAlign w:val="center"/>
          </w:tcPr>
          <w:p w14:paraId="48379B41"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网信办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机房</w:t>
            </w:r>
          </w:p>
        </w:tc>
      </w:tr>
      <w:tr w14:paraId="1131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 w14:paraId="2988D94E">
            <w:pPr>
              <w:pStyle w:val="35"/>
              <w:spacing w:line="360" w:lineRule="auto"/>
              <w:ind w:firstLine="0" w:firstLineChars="0"/>
              <w:jc w:val="left"/>
              <w:rPr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1F5C2748">
            <w:pPr>
              <w:pStyle w:val="35"/>
              <w:spacing w:line="360" w:lineRule="auto"/>
              <w:ind w:firstLine="0" w:firstLineChars="0"/>
              <w:jc w:val="left"/>
              <w:rPr>
                <w:highlight w:val="none"/>
              </w:rPr>
            </w:pPr>
          </w:p>
        </w:tc>
        <w:tc>
          <w:tcPr>
            <w:tcW w:w="2445" w:type="dxa"/>
            <w:vMerge w:val="restart"/>
            <w:vAlign w:val="center"/>
          </w:tcPr>
          <w:p w14:paraId="29ABA772">
            <w:pPr>
              <w:pStyle w:val="35"/>
              <w:spacing w:line="360" w:lineRule="auto"/>
              <w:ind w:firstLine="0" w:firstLineChars="0"/>
              <w:jc w:val="left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师生活动用房</w:t>
            </w:r>
          </w:p>
        </w:tc>
        <w:tc>
          <w:tcPr>
            <w:tcW w:w="3926" w:type="dxa"/>
            <w:vAlign w:val="center"/>
          </w:tcPr>
          <w:p w14:paraId="3AB7AA3F"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团委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Calibri" w:hAnsi="Calibri" w:eastAsia="仿宋_GB2312" w:cs="Calibri"/>
                <w:sz w:val="24"/>
                <w:szCs w:val="24"/>
                <w:highlight w:val="none"/>
              </w:rPr>
              <w:t>学生会、学生社团、文娱活动用房</w:t>
            </w:r>
          </w:p>
        </w:tc>
      </w:tr>
      <w:tr w14:paraId="6F4A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 w14:paraId="7756AB2B"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6E315857"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 w14:paraId="0C42DC67"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 w14:paraId="45909347">
            <w:pPr>
              <w:pStyle w:val="35"/>
              <w:spacing w:line="360" w:lineRule="auto"/>
              <w:ind w:firstLine="0" w:firstLineChars="0"/>
              <w:jc w:val="left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highlight w:val="none"/>
              </w:rPr>
              <w:t>工会</w:t>
            </w:r>
            <w:r>
              <w:rPr>
                <w:rFonts w:hint="eastAsia" w:ascii="Calibri" w:hAnsi="Calibri" w:eastAsia="仿宋_GB2312" w:cs="Calibri"/>
                <w:sz w:val="24"/>
                <w:szCs w:val="24"/>
                <w:highlight w:val="none"/>
              </w:rPr>
              <w:t>教职工活动用房</w:t>
            </w:r>
          </w:p>
        </w:tc>
      </w:tr>
      <w:tr w14:paraId="7E7A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 w14:paraId="54B6C293"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44381CDD"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 w14:paraId="5BE7EF4E"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 w14:paraId="347427A6"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研究生院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学生活动用房</w:t>
            </w:r>
          </w:p>
        </w:tc>
      </w:tr>
      <w:tr w14:paraId="0D3AF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 w14:paraId="4AB9EE25"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2A415407"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 w14:paraId="00E155D2"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 w14:paraId="1C58CEAF"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学生处</w:t>
            </w:r>
            <w:r>
              <w:rPr>
                <w:rFonts w:hint="eastAsia" w:ascii="Calibri" w:hAnsi="Calibri" w:eastAsia="仿宋_GB2312" w:cs="Calibri"/>
                <w:sz w:val="24"/>
                <w:szCs w:val="24"/>
                <w:highlight w:val="none"/>
              </w:rPr>
              <w:t>心理咨询、帮困助学、</w:t>
            </w:r>
            <w:bookmarkStart w:id="0" w:name="_GoBack"/>
            <w:bookmarkEnd w:id="0"/>
            <w:r>
              <w:rPr>
                <w:rFonts w:hint="eastAsia" w:ascii="Calibri" w:hAnsi="Calibri" w:eastAsia="仿宋_GB2312" w:cs="Calibri"/>
                <w:sz w:val="24"/>
                <w:szCs w:val="24"/>
                <w:highlight w:val="none"/>
              </w:rPr>
              <w:t>勤工俭学、就业指导等用房</w:t>
            </w:r>
          </w:p>
        </w:tc>
      </w:tr>
      <w:tr w14:paraId="5CD16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699" w:type="dxa"/>
            <w:vMerge w:val="continue"/>
            <w:vAlign w:val="center"/>
          </w:tcPr>
          <w:p w14:paraId="702F1BBB"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7AEB13C5"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restart"/>
            <w:vAlign w:val="center"/>
          </w:tcPr>
          <w:p w14:paraId="5B11E896"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教室</w:t>
            </w:r>
          </w:p>
        </w:tc>
        <w:tc>
          <w:tcPr>
            <w:tcW w:w="3926" w:type="dxa"/>
            <w:tcBorders/>
            <w:vAlign w:val="center"/>
          </w:tcPr>
          <w:p w14:paraId="6782F794"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教务处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自管教室</w:t>
            </w:r>
          </w:p>
        </w:tc>
      </w:tr>
      <w:tr w14:paraId="7431D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1D452EA9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FD6B6A2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restart"/>
            <w:vAlign w:val="center"/>
          </w:tcPr>
          <w:p w14:paraId="17033588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实验室实习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用房</w:t>
            </w:r>
          </w:p>
        </w:tc>
        <w:tc>
          <w:tcPr>
            <w:tcW w:w="3926" w:type="dxa"/>
            <w:vAlign w:val="center"/>
          </w:tcPr>
          <w:p w14:paraId="16CF92F8"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医学部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临床技能中心用房</w:t>
            </w:r>
          </w:p>
        </w:tc>
      </w:tr>
      <w:tr w14:paraId="67FD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713B24DB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04F02326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 w14:paraId="50E100BF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 w14:paraId="64812DAD"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实验室处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危废库房</w:t>
            </w:r>
          </w:p>
        </w:tc>
      </w:tr>
      <w:tr w14:paraId="25A9F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5B005583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1A243D9A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 w14:paraId="1073B951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 w14:paraId="04DAB1ED">
            <w:pPr>
              <w:pStyle w:val="35"/>
              <w:spacing w:line="360" w:lineRule="auto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实验室处（医学实验中心）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用房</w:t>
            </w:r>
          </w:p>
        </w:tc>
      </w:tr>
      <w:tr w14:paraId="35B3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99" w:type="dxa"/>
            <w:vMerge w:val="continue"/>
            <w:vAlign w:val="center"/>
          </w:tcPr>
          <w:p w14:paraId="1CE6C354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1A9F7495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教学科研用房</w:t>
            </w:r>
          </w:p>
        </w:tc>
        <w:tc>
          <w:tcPr>
            <w:tcW w:w="2445" w:type="dxa"/>
            <w:vMerge w:val="restart"/>
            <w:vAlign w:val="center"/>
          </w:tcPr>
          <w:p w14:paraId="7477C34B">
            <w:pPr>
              <w:pStyle w:val="35"/>
              <w:spacing w:line="360" w:lineRule="auto"/>
              <w:ind w:firstLine="0" w:firstLineChars="0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专职科研机构办公及研究用房</w:t>
            </w:r>
          </w:p>
        </w:tc>
        <w:tc>
          <w:tcPr>
            <w:tcW w:w="3926" w:type="dxa"/>
            <w:vAlign w:val="center"/>
          </w:tcPr>
          <w:p w14:paraId="59362960"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科研院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野外台站用房</w:t>
            </w:r>
          </w:p>
        </w:tc>
      </w:tr>
      <w:tr w14:paraId="6582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99" w:type="dxa"/>
            <w:vMerge w:val="continue"/>
            <w:vAlign w:val="center"/>
          </w:tcPr>
          <w:p w14:paraId="26A1DD0B">
            <w:pPr>
              <w:pStyle w:val="35"/>
              <w:spacing w:line="360" w:lineRule="auto"/>
              <w:ind w:firstLine="0" w:firstLineChars="0"/>
              <w:jc w:val="left"/>
              <w:rPr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6D278507">
            <w:pPr>
              <w:pStyle w:val="35"/>
              <w:spacing w:line="360" w:lineRule="auto"/>
              <w:ind w:firstLine="0" w:firstLineChars="0"/>
              <w:jc w:val="left"/>
              <w:rPr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 w14:paraId="7811A83F">
            <w:pPr>
              <w:pStyle w:val="35"/>
              <w:spacing w:line="360" w:lineRule="auto"/>
              <w:ind w:firstLine="0" w:firstLineChars="0"/>
              <w:jc w:val="left"/>
              <w:rPr>
                <w:highlight w:val="none"/>
              </w:rPr>
            </w:pPr>
          </w:p>
        </w:tc>
        <w:tc>
          <w:tcPr>
            <w:tcW w:w="3926" w:type="dxa"/>
            <w:vAlign w:val="center"/>
          </w:tcPr>
          <w:p w14:paraId="0E864235"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社科处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研究中心用房</w:t>
            </w:r>
          </w:p>
        </w:tc>
      </w:tr>
      <w:tr w14:paraId="5DFA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 w14:paraId="6AFFF475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48D90201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后勤保障用房</w:t>
            </w:r>
          </w:p>
        </w:tc>
        <w:tc>
          <w:tcPr>
            <w:tcW w:w="2445" w:type="dxa"/>
            <w:vMerge w:val="restart"/>
            <w:vAlign w:val="center"/>
          </w:tcPr>
          <w:p w14:paraId="293146C0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后勤及辅助用房</w:t>
            </w:r>
          </w:p>
        </w:tc>
        <w:tc>
          <w:tcPr>
            <w:tcW w:w="3926" w:type="dxa"/>
            <w:vAlign w:val="center"/>
          </w:tcPr>
          <w:p w14:paraId="79A6FE11"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highlight w:val="none"/>
              </w:rPr>
              <w:t>保卫处</w:t>
            </w:r>
            <w:r>
              <w:rPr>
                <w:rFonts w:hint="eastAsia" w:ascii="Calibri" w:hAnsi="Calibri" w:eastAsia="仿宋_GB2312" w:cs="Calibri"/>
                <w:sz w:val="24"/>
                <w:szCs w:val="24"/>
                <w:highlight w:val="none"/>
              </w:rPr>
              <w:t>门卫值班室、宿舍等用房</w:t>
            </w:r>
          </w:p>
        </w:tc>
      </w:tr>
      <w:tr w14:paraId="0865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 w14:paraId="0722DE2C">
            <w:pPr>
              <w:pStyle w:val="35"/>
              <w:spacing w:line="360" w:lineRule="auto"/>
              <w:ind w:firstLine="0" w:firstLineChars="0"/>
              <w:jc w:val="left"/>
              <w:rPr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7AB9A8C8">
            <w:pPr>
              <w:pStyle w:val="35"/>
              <w:spacing w:line="360" w:lineRule="auto"/>
              <w:ind w:firstLine="0" w:firstLineChars="0"/>
              <w:jc w:val="left"/>
              <w:rPr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 w14:paraId="266DAFE1">
            <w:pPr>
              <w:pStyle w:val="35"/>
              <w:spacing w:line="360" w:lineRule="auto"/>
              <w:ind w:firstLine="0" w:firstLineChars="0"/>
              <w:jc w:val="left"/>
              <w:rPr>
                <w:highlight w:val="none"/>
              </w:rPr>
            </w:pPr>
          </w:p>
        </w:tc>
        <w:tc>
          <w:tcPr>
            <w:tcW w:w="3926" w:type="dxa"/>
            <w:vAlign w:val="center"/>
          </w:tcPr>
          <w:p w14:paraId="219ADBFA">
            <w:pPr>
              <w:pStyle w:val="35"/>
              <w:spacing w:line="360" w:lineRule="auto"/>
              <w:ind w:firstLine="0" w:firstLineChars="0"/>
              <w:jc w:val="left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highlight w:val="none"/>
              </w:rPr>
              <w:t>基建处</w:t>
            </w:r>
            <w:r>
              <w:rPr>
                <w:rFonts w:hint="eastAsia" w:ascii="Calibri" w:hAnsi="Calibri" w:eastAsia="仿宋_GB2312" w:cs="Calibri"/>
                <w:sz w:val="24"/>
                <w:szCs w:val="24"/>
                <w:highlight w:val="none"/>
              </w:rPr>
              <w:t>借给施工单位的用房</w:t>
            </w:r>
          </w:p>
        </w:tc>
      </w:tr>
      <w:tr w14:paraId="1A22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 w14:paraId="7BD59D17">
            <w:pPr>
              <w:pStyle w:val="35"/>
              <w:spacing w:line="360" w:lineRule="auto"/>
              <w:ind w:firstLine="0" w:firstLineChars="0"/>
              <w:jc w:val="left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6F0D500A">
            <w:pPr>
              <w:pStyle w:val="35"/>
              <w:spacing w:line="360" w:lineRule="auto"/>
              <w:ind w:firstLine="0" w:firstLineChars="0"/>
              <w:jc w:val="left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 w14:paraId="4B94999F">
            <w:pPr>
              <w:pStyle w:val="35"/>
              <w:spacing w:line="360" w:lineRule="auto"/>
              <w:ind w:firstLine="0" w:firstLineChars="0"/>
              <w:jc w:val="left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 w14:paraId="3B4147BC">
            <w:pPr>
              <w:pStyle w:val="35"/>
              <w:spacing w:line="360" w:lineRule="auto"/>
              <w:ind w:firstLine="0" w:firstLineChars="0"/>
              <w:jc w:val="left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highlight w:val="none"/>
              </w:rPr>
              <w:t>离退休</w:t>
            </w:r>
            <w:r>
              <w:rPr>
                <w:rFonts w:hint="eastAsia" w:ascii="Calibri" w:hAnsi="Calibri" w:eastAsia="仿宋_GB2312" w:cs="Calibri"/>
                <w:sz w:val="24"/>
                <w:szCs w:val="24"/>
                <w:highlight w:val="none"/>
              </w:rPr>
              <w:t>教职工活动及管理用房</w:t>
            </w:r>
          </w:p>
        </w:tc>
      </w:tr>
      <w:tr w14:paraId="0F262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restart"/>
            <w:vAlign w:val="center"/>
          </w:tcPr>
          <w:p w14:paraId="546B5AAA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其它机构</w:t>
            </w:r>
          </w:p>
        </w:tc>
        <w:tc>
          <w:tcPr>
            <w:tcW w:w="1669" w:type="dxa"/>
            <w:vMerge w:val="restart"/>
            <w:vAlign w:val="center"/>
          </w:tcPr>
          <w:p w14:paraId="58D4E9FE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行政办公用房</w:t>
            </w:r>
          </w:p>
        </w:tc>
        <w:tc>
          <w:tcPr>
            <w:tcW w:w="2445" w:type="dxa"/>
            <w:vAlign w:val="center"/>
          </w:tcPr>
          <w:p w14:paraId="63AC532B">
            <w:pPr>
              <w:pStyle w:val="35"/>
              <w:spacing w:line="360" w:lineRule="auto"/>
              <w:ind w:firstLine="0" w:firstLineChars="0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校行政办公用房</w:t>
            </w:r>
          </w:p>
        </w:tc>
        <w:tc>
          <w:tcPr>
            <w:tcW w:w="3926" w:type="dxa"/>
            <w:vAlign w:val="center"/>
          </w:tcPr>
          <w:p w14:paraId="40A07BCD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B6C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75891FF1">
            <w:pPr>
              <w:pStyle w:val="35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10740416">
            <w:pPr>
              <w:pStyle w:val="35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Align w:val="center"/>
          </w:tcPr>
          <w:p w14:paraId="4B03816D">
            <w:pPr>
              <w:pStyle w:val="35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图书馆</w:t>
            </w:r>
          </w:p>
        </w:tc>
        <w:tc>
          <w:tcPr>
            <w:tcW w:w="3926" w:type="dxa"/>
            <w:vAlign w:val="center"/>
          </w:tcPr>
          <w:p w14:paraId="08731FA7">
            <w:pPr>
              <w:pStyle w:val="35"/>
              <w:spacing w:line="360" w:lineRule="auto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图书馆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行政办公用房</w:t>
            </w:r>
          </w:p>
        </w:tc>
      </w:tr>
      <w:tr w14:paraId="20DA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1A027D94">
            <w:pPr>
              <w:pStyle w:val="35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4B468B0A">
            <w:pPr>
              <w:pStyle w:val="35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restart"/>
            <w:vAlign w:val="center"/>
          </w:tcPr>
          <w:p w14:paraId="3110A737">
            <w:pPr>
              <w:pStyle w:val="35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其他用房</w:t>
            </w:r>
          </w:p>
        </w:tc>
        <w:tc>
          <w:tcPr>
            <w:tcW w:w="3926" w:type="dxa"/>
            <w:vAlign w:val="center"/>
          </w:tcPr>
          <w:p w14:paraId="4775E1BC">
            <w:pPr>
              <w:pStyle w:val="35"/>
              <w:spacing w:line="360" w:lineRule="auto"/>
              <w:ind w:firstLine="0" w:firstLineChars="0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博物馆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行政办公用房</w:t>
            </w:r>
          </w:p>
        </w:tc>
      </w:tr>
      <w:tr w14:paraId="19CB8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5B566F46">
            <w:pPr>
              <w:pStyle w:val="35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7A9B380E">
            <w:pPr>
              <w:pStyle w:val="35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 w14:paraId="1D521402">
            <w:pPr>
              <w:pStyle w:val="35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 w14:paraId="42848135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档案馆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行政办公用房</w:t>
            </w:r>
          </w:p>
        </w:tc>
      </w:tr>
      <w:tr w14:paraId="18A0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699" w:type="dxa"/>
            <w:vMerge w:val="continue"/>
            <w:vAlign w:val="center"/>
          </w:tcPr>
          <w:p w14:paraId="26E1BDD1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73C6266D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公共服务用房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Calibri" w:hAnsi="Calibri" w:eastAsia="仿宋_GB2312" w:cs="Calibri"/>
                <w:b/>
                <w:bCs/>
                <w:sz w:val="18"/>
                <w:szCs w:val="18"/>
                <w:highlight w:val="none"/>
              </w:rPr>
              <w:t>标注“*”号的单位的非业务用房房间类型1为行政办公用房，房间类型2为表中对应的类型，下同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2445" w:type="dxa"/>
            <w:vAlign w:val="center"/>
          </w:tcPr>
          <w:p w14:paraId="677C39CB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图书馆</w:t>
            </w:r>
          </w:p>
        </w:tc>
        <w:tc>
          <w:tcPr>
            <w:tcW w:w="3926" w:type="dxa"/>
            <w:vAlign w:val="center"/>
          </w:tcPr>
          <w:p w14:paraId="755C98AC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图书馆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业务用房*</w:t>
            </w:r>
          </w:p>
        </w:tc>
      </w:tr>
      <w:tr w14:paraId="2C25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699" w:type="dxa"/>
            <w:vMerge w:val="continue"/>
            <w:vAlign w:val="center"/>
          </w:tcPr>
          <w:p w14:paraId="1A472C61">
            <w:pPr>
              <w:pStyle w:val="35"/>
              <w:spacing w:line="360" w:lineRule="auto"/>
              <w:ind w:firstLine="0" w:firstLineChars="0"/>
              <w:rPr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13CB8493">
            <w:pPr>
              <w:pStyle w:val="35"/>
              <w:spacing w:line="360" w:lineRule="auto"/>
              <w:ind w:firstLine="0" w:firstLineChars="0"/>
              <w:rPr>
                <w:highlight w:val="none"/>
              </w:rPr>
            </w:pPr>
          </w:p>
        </w:tc>
        <w:tc>
          <w:tcPr>
            <w:tcW w:w="2445" w:type="dxa"/>
            <w:vAlign w:val="center"/>
          </w:tcPr>
          <w:p w14:paraId="16AE5863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仿宋_GB2312" w:cs="Calibri"/>
                <w:sz w:val="24"/>
                <w:szCs w:val="24"/>
                <w:highlight w:val="none"/>
              </w:rPr>
              <w:t>教室</w:t>
            </w:r>
          </w:p>
        </w:tc>
        <w:tc>
          <w:tcPr>
            <w:tcW w:w="3926" w:type="dxa"/>
            <w:vAlign w:val="center"/>
          </w:tcPr>
          <w:p w14:paraId="1794EE28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后勤部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管理的教室</w:t>
            </w:r>
          </w:p>
        </w:tc>
      </w:tr>
      <w:tr w14:paraId="26E8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699" w:type="dxa"/>
            <w:vMerge w:val="continue"/>
            <w:vAlign w:val="center"/>
          </w:tcPr>
          <w:p w14:paraId="78464918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66C40EC0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restart"/>
            <w:vAlign w:val="center"/>
          </w:tcPr>
          <w:p w14:paraId="07390C19">
            <w:pPr>
              <w:pStyle w:val="35"/>
              <w:spacing w:line="360" w:lineRule="auto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sz w:val="24"/>
                <w:szCs w:val="24"/>
                <w:highlight w:val="none"/>
                <w:lang w:val="en-US" w:eastAsia="zh-CN"/>
              </w:rPr>
              <w:t>室内体育用房</w:t>
            </w:r>
          </w:p>
        </w:tc>
        <w:tc>
          <w:tcPr>
            <w:tcW w:w="3926" w:type="dxa"/>
            <w:vAlign w:val="center"/>
          </w:tcPr>
          <w:p w14:paraId="69B5BA0F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后勤部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管理的体育场馆</w:t>
            </w:r>
          </w:p>
        </w:tc>
      </w:tr>
      <w:tr w14:paraId="73AD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699" w:type="dxa"/>
            <w:vMerge w:val="continue"/>
            <w:vAlign w:val="center"/>
          </w:tcPr>
          <w:p w14:paraId="16A59915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6D5549A7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 w14:paraId="5D1A605A">
            <w:pPr>
              <w:pStyle w:val="35"/>
              <w:spacing w:line="360" w:lineRule="auto"/>
              <w:ind w:firstLine="0" w:firstLineChars="0"/>
              <w:rPr>
                <w:rFonts w:hint="eastAsia" w:ascii="Calibri" w:hAnsi="Calibri" w:eastAsia="仿宋_GB2312" w:cs="Calibri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 w14:paraId="0BBA48EA">
            <w:pPr>
              <w:pStyle w:val="35"/>
              <w:spacing w:line="360" w:lineRule="auto"/>
              <w:ind w:firstLine="0" w:firstLineChars="0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体育教研部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用房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*</w:t>
            </w:r>
          </w:p>
        </w:tc>
      </w:tr>
      <w:tr w14:paraId="2CEDC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75CAEBF5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315FA14B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Align w:val="center"/>
          </w:tcPr>
          <w:p w14:paraId="4D8F72E8">
            <w:pPr>
              <w:pStyle w:val="35"/>
              <w:spacing w:line="360" w:lineRule="auto"/>
              <w:ind w:firstLine="0" w:firstLineChars="0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仿宋_GB2312" w:cs="Calibri"/>
                <w:sz w:val="24"/>
                <w:szCs w:val="24"/>
                <w:highlight w:val="none"/>
              </w:rPr>
              <w:t>会堂</w:t>
            </w:r>
          </w:p>
        </w:tc>
        <w:tc>
          <w:tcPr>
            <w:tcW w:w="3926" w:type="dxa"/>
            <w:vAlign w:val="center"/>
          </w:tcPr>
          <w:p w14:paraId="7900E76C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只涉及闻欣堂</w:t>
            </w:r>
          </w:p>
        </w:tc>
      </w:tr>
      <w:tr w14:paraId="0F80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66C7CEFF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70A3D029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Align w:val="center"/>
          </w:tcPr>
          <w:p w14:paraId="080EBB55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后勤及辅助用房</w:t>
            </w:r>
          </w:p>
        </w:tc>
        <w:tc>
          <w:tcPr>
            <w:tcW w:w="3926" w:type="dxa"/>
            <w:vAlign w:val="center"/>
          </w:tcPr>
          <w:p w14:paraId="1A2A1CEE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出版社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业务用房*</w:t>
            </w:r>
          </w:p>
        </w:tc>
      </w:tr>
      <w:tr w14:paraId="6F69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330180F8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6BE45751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restart"/>
            <w:vAlign w:val="center"/>
          </w:tcPr>
          <w:p w14:paraId="406A31FB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其他用房</w:t>
            </w:r>
          </w:p>
        </w:tc>
        <w:tc>
          <w:tcPr>
            <w:tcW w:w="3926" w:type="dxa"/>
            <w:vAlign w:val="center"/>
          </w:tcPr>
          <w:p w14:paraId="30668CCA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博物馆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业务用房*</w:t>
            </w:r>
          </w:p>
        </w:tc>
      </w:tr>
      <w:tr w14:paraId="2DA20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4F3ADCA2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21E89882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 w14:paraId="6BF140E3">
            <w:pPr>
              <w:pStyle w:val="35"/>
              <w:spacing w:line="360" w:lineRule="auto"/>
              <w:ind w:firstLine="0" w:firstLineChars="0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 w14:paraId="39998DC8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档案馆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业务用房*</w:t>
            </w:r>
          </w:p>
        </w:tc>
      </w:tr>
      <w:tr w14:paraId="36D39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43F9B97D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Align w:val="center"/>
          </w:tcPr>
          <w:p w14:paraId="49F8BC91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教学科研用房</w:t>
            </w:r>
          </w:p>
        </w:tc>
        <w:tc>
          <w:tcPr>
            <w:tcW w:w="2445" w:type="dxa"/>
            <w:vAlign w:val="center"/>
          </w:tcPr>
          <w:p w14:paraId="1413293F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专职科研机构办公及研究用房</w:t>
            </w:r>
          </w:p>
        </w:tc>
        <w:tc>
          <w:tcPr>
            <w:tcW w:w="3926" w:type="dxa"/>
            <w:vAlign w:val="center"/>
          </w:tcPr>
          <w:p w14:paraId="70667CC8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科技园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学生创新创业用房</w:t>
            </w:r>
          </w:p>
        </w:tc>
      </w:tr>
      <w:tr w14:paraId="3993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5FE699C3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69952789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后勤保障用房</w:t>
            </w:r>
          </w:p>
        </w:tc>
        <w:tc>
          <w:tcPr>
            <w:tcW w:w="2445" w:type="dxa"/>
            <w:vAlign w:val="center"/>
          </w:tcPr>
          <w:p w14:paraId="488F0BA0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仿宋_GB2312" w:cs="Calibri"/>
                <w:sz w:val="24"/>
                <w:szCs w:val="24"/>
                <w:highlight w:val="none"/>
              </w:rPr>
              <w:t>学生宿舍（公寓）</w:t>
            </w:r>
          </w:p>
        </w:tc>
        <w:tc>
          <w:tcPr>
            <w:tcW w:w="3926" w:type="dxa"/>
            <w:vAlign w:val="center"/>
          </w:tcPr>
          <w:p w14:paraId="581874F4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0C8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47B4E44C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64FD755C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Align w:val="center"/>
          </w:tcPr>
          <w:p w14:paraId="3F61E8D9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仿宋_GB2312" w:cs="Calibri"/>
                <w:sz w:val="24"/>
                <w:szCs w:val="24"/>
                <w:highlight w:val="none"/>
              </w:rPr>
              <w:t>食堂</w:t>
            </w:r>
          </w:p>
        </w:tc>
        <w:tc>
          <w:tcPr>
            <w:tcW w:w="3926" w:type="dxa"/>
            <w:vAlign w:val="center"/>
          </w:tcPr>
          <w:p w14:paraId="3DD46F2F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F16F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364AA74E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1B562B17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restart"/>
            <w:vAlign w:val="center"/>
          </w:tcPr>
          <w:p w14:paraId="57C72015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后勤及辅助用房</w:t>
            </w:r>
          </w:p>
        </w:tc>
        <w:tc>
          <w:tcPr>
            <w:tcW w:w="3926" w:type="dxa"/>
            <w:vAlign w:val="center"/>
          </w:tcPr>
          <w:p w14:paraId="2A569D18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校医院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业务用房*</w:t>
            </w:r>
          </w:p>
        </w:tc>
      </w:tr>
      <w:tr w14:paraId="704E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5EC649B1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26530938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 w14:paraId="2DE50CFC">
            <w:pPr>
              <w:pStyle w:val="35"/>
              <w:spacing w:line="360" w:lineRule="auto"/>
              <w:ind w:firstLine="0" w:firstLineChars="0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 w14:paraId="77FA078D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基础教育中心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幼儿园用房</w:t>
            </w:r>
          </w:p>
        </w:tc>
      </w:tr>
      <w:tr w14:paraId="3FD14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2FBB4F99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321B1BC4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restart"/>
            <w:vAlign w:val="center"/>
          </w:tcPr>
          <w:p w14:paraId="09CB1D4B">
            <w:pPr>
              <w:pStyle w:val="35"/>
              <w:spacing w:line="360" w:lineRule="auto"/>
              <w:ind w:firstLine="0" w:firstLineChars="0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其他用房</w:t>
            </w:r>
          </w:p>
        </w:tc>
        <w:tc>
          <w:tcPr>
            <w:tcW w:w="3926" w:type="dxa"/>
            <w:vAlign w:val="center"/>
          </w:tcPr>
          <w:p w14:paraId="12D18224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基础教育中心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附小用房</w:t>
            </w:r>
          </w:p>
        </w:tc>
      </w:tr>
      <w:tr w14:paraId="61E4D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75A870B3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75153627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 w14:paraId="38D35EF1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 w14:paraId="328C0EC9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后勤部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榆中学术交流中心</w:t>
            </w:r>
          </w:p>
        </w:tc>
      </w:tr>
      <w:tr w14:paraId="4873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5927A74A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236883AA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 w14:paraId="2C48AF68">
            <w:pPr>
              <w:pStyle w:val="35"/>
              <w:spacing w:line="360" w:lineRule="auto"/>
              <w:ind w:firstLine="0" w:firstLineChars="0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 w14:paraId="653F49A0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人防工程、地下停车场（库）</w:t>
            </w:r>
          </w:p>
        </w:tc>
      </w:tr>
      <w:tr w14:paraId="78B28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6A9F8C18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26E44D3A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经营性用房</w:t>
            </w:r>
          </w:p>
        </w:tc>
        <w:tc>
          <w:tcPr>
            <w:tcW w:w="2445" w:type="dxa"/>
            <w:vMerge w:val="restart"/>
            <w:vAlign w:val="center"/>
          </w:tcPr>
          <w:p w14:paraId="2B42A7F9">
            <w:pPr>
              <w:pStyle w:val="35"/>
              <w:spacing w:line="360" w:lineRule="auto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被外单位租（借）用</w:t>
            </w:r>
          </w:p>
        </w:tc>
        <w:tc>
          <w:tcPr>
            <w:tcW w:w="3926" w:type="dxa"/>
            <w:vAlign w:val="center"/>
          </w:tcPr>
          <w:p w14:paraId="1A4891FF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会宁路双创街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商业用房</w:t>
            </w:r>
          </w:p>
        </w:tc>
      </w:tr>
      <w:tr w14:paraId="6CA4E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35285602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69B6DFD8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 w14:paraId="1A9AA7C0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 w14:paraId="6A192C12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资产公司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的商业用房、产业用房</w:t>
            </w:r>
          </w:p>
        </w:tc>
      </w:tr>
      <w:tr w14:paraId="16F4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4890EA40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2CB44C57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 w14:paraId="72BC7515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 w14:paraId="783EE822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劳服公司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的商业用房、产业用房</w:t>
            </w:r>
          </w:p>
        </w:tc>
      </w:tr>
      <w:tr w14:paraId="09DC1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 w14:paraId="7D98942B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06E50F1A"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Align w:val="center"/>
          </w:tcPr>
          <w:p w14:paraId="2AF0B9B6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后勤及辅助用房</w:t>
            </w:r>
          </w:p>
        </w:tc>
        <w:tc>
          <w:tcPr>
            <w:tcW w:w="3926" w:type="dxa"/>
            <w:vAlign w:val="center"/>
          </w:tcPr>
          <w:p w14:paraId="6B0B3480"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后勤部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用于出租的校园内用房</w:t>
            </w:r>
          </w:p>
        </w:tc>
      </w:tr>
    </w:tbl>
    <w:p w14:paraId="1844224F">
      <w:pPr>
        <w:spacing w:line="560" w:lineRule="exact"/>
        <w:rPr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注：本表可作为房屋清查时填写房屋类型的参考。若还有疑问请查阅《兰州大学土地公房管理平台公房清查模块使用说明》中相关内容，或电话咨询资产处土地公房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管理办公室</w:t>
      </w:r>
      <w:r>
        <w:rPr>
          <w:rFonts w:hint="eastAsia" w:ascii="仿宋_GB2312" w:eastAsia="仿宋_GB2312"/>
          <w:sz w:val="32"/>
          <w:szCs w:val="32"/>
          <w:highlight w:val="none"/>
        </w:rPr>
        <w:t>（8912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885</w:t>
      </w:r>
      <w:r>
        <w:rPr>
          <w:rFonts w:hint="eastAsia" w:ascii="仿宋_GB2312" w:eastAsia="仿宋_GB2312"/>
          <w:sz w:val="32"/>
          <w:szCs w:val="32"/>
          <w:highlight w:val="none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NDE0OTgyNmRjMTY4MDQ0MzM1MDhjNTRmZjQ5YmIifQ=="/>
  </w:docVars>
  <w:rsids>
    <w:rsidRoot w:val="00062A9B"/>
    <w:rsid w:val="0002281D"/>
    <w:rsid w:val="00024862"/>
    <w:rsid w:val="000259B6"/>
    <w:rsid w:val="00033504"/>
    <w:rsid w:val="00034A22"/>
    <w:rsid w:val="0004531D"/>
    <w:rsid w:val="00045C12"/>
    <w:rsid w:val="00062511"/>
    <w:rsid w:val="00062A9B"/>
    <w:rsid w:val="00073B40"/>
    <w:rsid w:val="000C7D03"/>
    <w:rsid w:val="000D3C70"/>
    <w:rsid w:val="00123FF2"/>
    <w:rsid w:val="00142D3D"/>
    <w:rsid w:val="00146590"/>
    <w:rsid w:val="00147AC1"/>
    <w:rsid w:val="00162286"/>
    <w:rsid w:val="001746F4"/>
    <w:rsid w:val="00185CBB"/>
    <w:rsid w:val="001866CF"/>
    <w:rsid w:val="0018692A"/>
    <w:rsid w:val="00194C4E"/>
    <w:rsid w:val="001974EC"/>
    <w:rsid w:val="001A44A3"/>
    <w:rsid w:val="002228A6"/>
    <w:rsid w:val="002339F0"/>
    <w:rsid w:val="00265D85"/>
    <w:rsid w:val="0027053B"/>
    <w:rsid w:val="002A6846"/>
    <w:rsid w:val="002E31AC"/>
    <w:rsid w:val="002F0252"/>
    <w:rsid w:val="0030240D"/>
    <w:rsid w:val="00306F6B"/>
    <w:rsid w:val="00312E68"/>
    <w:rsid w:val="00325837"/>
    <w:rsid w:val="00330C7B"/>
    <w:rsid w:val="00331FE0"/>
    <w:rsid w:val="00345BD3"/>
    <w:rsid w:val="00364C88"/>
    <w:rsid w:val="0036707E"/>
    <w:rsid w:val="003674D5"/>
    <w:rsid w:val="003B675E"/>
    <w:rsid w:val="003E0A14"/>
    <w:rsid w:val="003E36CD"/>
    <w:rsid w:val="00402C29"/>
    <w:rsid w:val="00403DD8"/>
    <w:rsid w:val="00403ED4"/>
    <w:rsid w:val="00453962"/>
    <w:rsid w:val="00495019"/>
    <w:rsid w:val="004A0BCB"/>
    <w:rsid w:val="004F0832"/>
    <w:rsid w:val="004F721E"/>
    <w:rsid w:val="00536C53"/>
    <w:rsid w:val="00560013"/>
    <w:rsid w:val="005764C4"/>
    <w:rsid w:val="005B7D37"/>
    <w:rsid w:val="005E54DB"/>
    <w:rsid w:val="00620576"/>
    <w:rsid w:val="006278BC"/>
    <w:rsid w:val="00627C41"/>
    <w:rsid w:val="006327CF"/>
    <w:rsid w:val="006639DB"/>
    <w:rsid w:val="00665B06"/>
    <w:rsid w:val="006B1F62"/>
    <w:rsid w:val="006D2764"/>
    <w:rsid w:val="006F292F"/>
    <w:rsid w:val="006F6757"/>
    <w:rsid w:val="00716EBB"/>
    <w:rsid w:val="007622C8"/>
    <w:rsid w:val="00780A71"/>
    <w:rsid w:val="007822CE"/>
    <w:rsid w:val="0078407C"/>
    <w:rsid w:val="007859DE"/>
    <w:rsid w:val="0079082E"/>
    <w:rsid w:val="007A0FC7"/>
    <w:rsid w:val="007B482E"/>
    <w:rsid w:val="007E1C67"/>
    <w:rsid w:val="00827D75"/>
    <w:rsid w:val="00835B26"/>
    <w:rsid w:val="00883DC0"/>
    <w:rsid w:val="00884222"/>
    <w:rsid w:val="00890F3F"/>
    <w:rsid w:val="008F63F9"/>
    <w:rsid w:val="008F7BA3"/>
    <w:rsid w:val="009378CC"/>
    <w:rsid w:val="0095406F"/>
    <w:rsid w:val="009A26D1"/>
    <w:rsid w:val="009A46FD"/>
    <w:rsid w:val="009B3678"/>
    <w:rsid w:val="009B78FE"/>
    <w:rsid w:val="009F4EDB"/>
    <w:rsid w:val="00A667D6"/>
    <w:rsid w:val="00A70C4F"/>
    <w:rsid w:val="00A718ED"/>
    <w:rsid w:val="00A729BC"/>
    <w:rsid w:val="00AA21B7"/>
    <w:rsid w:val="00AB79A4"/>
    <w:rsid w:val="00AF66D8"/>
    <w:rsid w:val="00B04368"/>
    <w:rsid w:val="00B04AC6"/>
    <w:rsid w:val="00B1775A"/>
    <w:rsid w:val="00B21A73"/>
    <w:rsid w:val="00B23C01"/>
    <w:rsid w:val="00B3235D"/>
    <w:rsid w:val="00B37B27"/>
    <w:rsid w:val="00B37BFB"/>
    <w:rsid w:val="00B5472A"/>
    <w:rsid w:val="00B607EA"/>
    <w:rsid w:val="00B636DB"/>
    <w:rsid w:val="00B93510"/>
    <w:rsid w:val="00BA21B1"/>
    <w:rsid w:val="00BC6CD7"/>
    <w:rsid w:val="00BD0EAF"/>
    <w:rsid w:val="00BE363F"/>
    <w:rsid w:val="00C669A6"/>
    <w:rsid w:val="00C800B8"/>
    <w:rsid w:val="00C84664"/>
    <w:rsid w:val="00CD1AC1"/>
    <w:rsid w:val="00CE072F"/>
    <w:rsid w:val="00CE2BA6"/>
    <w:rsid w:val="00D00417"/>
    <w:rsid w:val="00D034D0"/>
    <w:rsid w:val="00D054E9"/>
    <w:rsid w:val="00D17CE4"/>
    <w:rsid w:val="00D2232E"/>
    <w:rsid w:val="00D307B1"/>
    <w:rsid w:val="00D30824"/>
    <w:rsid w:val="00D32AFA"/>
    <w:rsid w:val="00D47035"/>
    <w:rsid w:val="00D51B54"/>
    <w:rsid w:val="00D657E9"/>
    <w:rsid w:val="00DB7689"/>
    <w:rsid w:val="00DD229C"/>
    <w:rsid w:val="00DE21F5"/>
    <w:rsid w:val="00E2445D"/>
    <w:rsid w:val="00E47826"/>
    <w:rsid w:val="00E56348"/>
    <w:rsid w:val="00E62147"/>
    <w:rsid w:val="00E96023"/>
    <w:rsid w:val="00ED67C9"/>
    <w:rsid w:val="00EF08A8"/>
    <w:rsid w:val="00EF1322"/>
    <w:rsid w:val="00F303F9"/>
    <w:rsid w:val="00F3146A"/>
    <w:rsid w:val="00F51628"/>
    <w:rsid w:val="00F855F2"/>
    <w:rsid w:val="00FE4E95"/>
    <w:rsid w:val="00FF587F"/>
    <w:rsid w:val="01070CC7"/>
    <w:rsid w:val="017A0C16"/>
    <w:rsid w:val="019D6BD6"/>
    <w:rsid w:val="02991C7F"/>
    <w:rsid w:val="02A86EA4"/>
    <w:rsid w:val="03323B24"/>
    <w:rsid w:val="03EC1AC1"/>
    <w:rsid w:val="049E510B"/>
    <w:rsid w:val="04BB75BD"/>
    <w:rsid w:val="05A45287"/>
    <w:rsid w:val="05FE68D1"/>
    <w:rsid w:val="07C46397"/>
    <w:rsid w:val="07C84863"/>
    <w:rsid w:val="07D07968"/>
    <w:rsid w:val="097E53BA"/>
    <w:rsid w:val="099C4115"/>
    <w:rsid w:val="0A2D653E"/>
    <w:rsid w:val="0B0409C2"/>
    <w:rsid w:val="0C9B61F1"/>
    <w:rsid w:val="0EDB6872"/>
    <w:rsid w:val="107742AC"/>
    <w:rsid w:val="109F782A"/>
    <w:rsid w:val="11E608FC"/>
    <w:rsid w:val="120511A8"/>
    <w:rsid w:val="120A5437"/>
    <w:rsid w:val="12F04957"/>
    <w:rsid w:val="13522C76"/>
    <w:rsid w:val="143325F6"/>
    <w:rsid w:val="17F11EE1"/>
    <w:rsid w:val="18705CA0"/>
    <w:rsid w:val="1A427151"/>
    <w:rsid w:val="1CBA5CA2"/>
    <w:rsid w:val="1D2043C9"/>
    <w:rsid w:val="1DCD2CAA"/>
    <w:rsid w:val="1DCD3698"/>
    <w:rsid w:val="1E731CF0"/>
    <w:rsid w:val="1EFF5886"/>
    <w:rsid w:val="215E0CFF"/>
    <w:rsid w:val="22AE505E"/>
    <w:rsid w:val="22D93577"/>
    <w:rsid w:val="23043A2C"/>
    <w:rsid w:val="23F77A03"/>
    <w:rsid w:val="24263262"/>
    <w:rsid w:val="24722981"/>
    <w:rsid w:val="247321DC"/>
    <w:rsid w:val="24E1182B"/>
    <w:rsid w:val="24EF72CC"/>
    <w:rsid w:val="25E959D8"/>
    <w:rsid w:val="25ED0C12"/>
    <w:rsid w:val="261809F9"/>
    <w:rsid w:val="280F0BF0"/>
    <w:rsid w:val="28BE7FB6"/>
    <w:rsid w:val="29AE5CB4"/>
    <w:rsid w:val="29D9003F"/>
    <w:rsid w:val="2A0D24D4"/>
    <w:rsid w:val="2B252FFD"/>
    <w:rsid w:val="2B9C543E"/>
    <w:rsid w:val="2D224346"/>
    <w:rsid w:val="2DB33930"/>
    <w:rsid w:val="2ED634F4"/>
    <w:rsid w:val="2F221C0E"/>
    <w:rsid w:val="2F355C83"/>
    <w:rsid w:val="2FA96026"/>
    <w:rsid w:val="305A4A77"/>
    <w:rsid w:val="30DF7680"/>
    <w:rsid w:val="315664E6"/>
    <w:rsid w:val="33B51D1E"/>
    <w:rsid w:val="34FB3DDE"/>
    <w:rsid w:val="357154A7"/>
    <w:rsid w:val="35C453AE"/>
    <w:rsid w:val="35CC2153"/>
    <w:rsid w:val="37676879"/>
    <w:rsid w:val="37AB1065"/>
    <w:rsid w:val="38740B06"/>
    <w:rsid w:val="39663505"/>
    <w:rsid w:val="398A7272"/>
    <w:rsid w:val="3A634395"/>
    <w:rsid w:val="3ACF5F6F"/>
    <w:rsid w:val="3AEA5394"/>
    <w:rsid w:val="3C096852"/>
    <w:rsid w:val="3C2F10AB"/>
    <w:rsid w:val="3CB57ABF"/>
    <w:rsid w:val="3EB36630"/>
    <w:rsid w:val="3EB86770"/>
    <w:rsid w:val="3ECB3478"/>
    <w:rsid w:val="3F3809AF"/>
    <w:rsid w:val="3F5B1834"/>
    <w:rsid w:val="3F977B71"/>
    <w:rsid w:val="40DC33A7"/>
    <w:rsid w:val="414A0F08"/>
    <w:rsid w:val="41567058"/>
    <w:rsid w:val="4179548E"/>
    <w:rsid w:val="42101A1C"/>
    <w:rsid w:val="42583574"/>
    <w:rsid w:val="42D15B5D"/>
    <w:rsid w:val="43594E1E"/>
    <w:rsid w:val="43A81918"/>
    <w:rsid w:val="440846BD"/>
    <w:rsid w:val="443B0142"/>
    <w:rsid w:val="44751113"/>
    <w:rsid w:val="45580B83"/>
    <w:rsid w:val="45C76C82"/>
    <w:rsid w:val="46570053"/>
    <w:rsid w:val="47DF54A6"/>
    <w:rsid w:val="47F72035"/>
    <w:rsid w:val="49774DF5"/>
    <w:rsid w:val="4A520B75"/>
    <w:rsid w:val="4B38576E"/>
    <w:rsid w:val="4B9B5E2A"/>
    <w:rsid w:val="4CA671E6"/>
    <w:rsid w:val="4D91096C"/>
    <w:rsid w:val="4DEF31BB"/>
    <w:rsid w:val="4E485577"/>
    <w:rsid w:val="4F122446"/>
    <w:rsid w:val="4F765F3E"/>
    <w:rsid w:val="4FE36432"/>
    <w:rsid w:val="50190B98"/>
    <w:rsid w:val="50F0276C"/>
    <w:rsid w:val="51C10FBF"/>
    <w:rsid w:val="52481813"/>
    <w:rsid w:val="546A4749"/>
    <w:rsid w:val="549C769E"/>
    <w:rsid w:val="54AB5A3B"/>
    <w:rsid w:val="5535656F"/>
    <w:rsid w:val="55663E97"/>
    <w:rsid w:val="55CF5CBC"/>
    <w:rsid w:val="55E85A43"/>
    <w:rsid w:val="55FD68B0"/>
    <w:rsid w:val="56876E58"/>
    <w:rsid w:val="571D11EC"/>
    <w:rsid w:val="577B3C8B"/>
    <w:rsid w:val="57C06B66"/>
    <w:rsid w:val="592310BA"/>
    <w:rsid w:val="597575A6"/>
    <w:rsid w:val="59E06A9F"/>
    <w:rsid w:val="5A5267BA"/>
    <w:rsid w:val="5B4530E7"/>
    <w:rsid w:val="5D2C49D8"/>
    <w:rsid w:val="5D5031FD"/>
    <w:rsid w:val="5DCE6D6D"/>
    <w:rsid w:val="5DCF35BF"/>
    <w:rsid w:val="5E962267"/>
    <w:rsid w:val="5FDD2E1A"/>
    <w:rsid w:val="605E23D6"/>
    <w:rsid w:val="61096D6D"/>
    <w:rsid w:val="616A2B2C"/>
    <w:rsid w:val="6213017B"/>
    <w:rsid w:val="6246212C"/>
    <w:rsid w:val="63725483"/>
    <w:rsid w:val="641852F7"/>
    <w:rsid w:val="66587C6A"/>
    <w:rsid w:val="670B1304"/>
    <w:rsid w:val="671A241D"/>
    <w:rsid w:val="67642423"/>
    <w:rsid w:val="678216A2"/>
    <w:rsid w:val="688D0755"/>
    <w:rsid w:val="68A47165"/>
    <w:rsid w:val="68FC033C"/>
    <w:rsid w:val="69D73311"/>
    <w:rsid w:val="6A1453D6"/>
    <w:rsid w:val="6AA044BC"/>
    <w:rsid w:val="6E573F88"/>
    <w:rsid w:val="6FCD05EE"/>
    <w:rsid w:val="6FDD5385"/>
    <w:rsid w:val="70780FF0"/>
    <w:rsid w:val="70F652E2"/>
    <w:rsid w:val="71043A87"/>
    <w:rsid w:val="713D3AE6"/>
    <w:rsid w:val="714E733A"/>
    <w:rsid w:val="71FA01EE"/>
    <w:rsid w:val="721F4F96"/>
    <w:rsid w:val="739B5119"/>
    <w:rsid w:val="746A77F1"/>
    <w:rsid w:val="773F12E7"/>
    <w:rsid w:val="7D2F7449"/>
    <w:rsid w:val="7DAB0CB1"/>
    <w:rsid w:val="7DD53F07"/>
    <w:rsid w:val="7F83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1">
    <w:name w:val="HTML Definition"/>
    <w:basedOn w:val="8"/>
    <w:semiHidden/>
    <w:unhideWhenUsed/>
    <w:qFormat/>
    <w:uiPriority w:val="99"/>
    <w:rPr>
      <w:i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styleId="13">
    <w:name w:val="HTML Code"/>
    <w:basedOn w:val="8"/>
    <w:semiHidden/>
    <w:unhideWhenUsed/>
    <w:qFormat/>
    <w:uiPriority w:val="99"/>
    <w:rPr>
      <w:rFonts w:ascii="serif" w:hAnsi="serif" w:eastAsia="serif" w:cs="serif"/>
      <w:color w:val="C7254E"/>
      <w:sz w:val="21"/>
      <w:szCs w:val="21"/>
      <w:shd w:val="clear" w:color="auto" w:fill="F9F2F4"/>
    </w:rPr>
  </w:style>
  <w:style w:type="character" w:styleId="14">
    <w:name w:val="HTML Keyboard"/>
    <w:basedOn w:val="8"/>
    <w:semiHidden/>
    <w:unhideWhenUsed/>
    <w:qFormat/>
    <w:uiPriority w:val="99"/>
    <w:rPr>
      <w:rFonts w:hint="default" w:ascii="serif" w:hAnsi="serif" w:eastAsia="serif" w:cs="serif"/>
      <w:color w:val="FFFFFF"/>
      <w:sz w:val="21"/>
      <w:szCs w:val="21"/>
      <w:shd w:val="clear" w:color="auto" w:fill="333333"/>
    </w:rPr>
  </w:style>
  <w:style w:type="character" w:styleId="15">
    <w:name w:val="HTML Sample"/>
    <w:basedOn w:val="8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6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8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9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0">
    <w:name w:val="ui-jqgrid-resize"/>
    <w:basedOn w:val="8"/>
    <w:qFormat/>
    <w:uiPriority w:val="0"/>
  </w:style>
  <w:style w:type="character" w:customStyle="1" w:styleId="21">
    <w:name w:val="ui-icon10"/>
    <w:basedOn w:val="8"/>
    <w:qFormat/>
    <w:uiPriority w:val="0"/>
  </w:style>
  <w:style w:type="character" w:customStyle="1" w:styleId="22">
    <w:name w:val="focused"/>
    <w:basedOn w:val="8"/>
    <w:qFormat/>
    <w:uiPriority w:val="0"/>
    <w:rPr>
      <w:shd w:val="clear" w:color="auto" w:fill="EEEEEE"/>
    </w:rPr>
  </w:style>
  <w:style w:type="character" w:customStyle="1" w:styleId="23">
    <w:name w:val="input-icon2"/>
    <w:basedOn w:val="8"/>
    <w:qFormat/>
    <w:uiPriority w:val="0"/>
  </w:style>
  <w:style w:type="character" w:customStyle="1" w:styleId="24">
    <w:name w:val="hover9"/>
    <w:basedOn w:val="8"/>
    <w:qFormat/>
    <w:uiPriority w:val="0"/>
    <w:rPr>
      <w:shd w:val="clear" w:color="auto" w:fill="EEEEEE"/>
    </w:rPr>
  </w:style>
  <w:style w:type="character" w:customStyle="1" w:styleId="25">
    <w:name w:val="new"/>
    <w:basedOn w:val="8"/>
    <w:qFormat/>
    <w:uiPriority w:val="0"/>
    <w:rPr>
      <w:color w:val="777777"/>
    </w:rPr>
  </w:style>
  <w:style w:type="character" w:customStyle="1" w:styleId="26">
    <w:name w:val="old"/>
    <w:basedOn w:val="8"/>
    <w:qFormat/>
    <w:uiPriority w:val="0"/>
    <w:rPr>
      <w:color w:val="777777"/>
    </w:rPr>
  </w:style>
  <w:style w:type="character" w:customStyle="1" w:styleId="27">
    <w:name w:val="before"/>
    <w:basedOn w:val="8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8">
    <w:name w:val="before1"/>
    <w:basedOn w:val="8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9">
    <w:name w:val="first-child2"/>
    <w:basedOn w:val="8"/>
    <w:qFormat/>
    <w:uiPriority w:val="0"/>
  </w:style>
  <w:style w:type="paragraph" w:customStyle="1" w:styleId="30">
    <w:name w:val="_Style 2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select2-selection__clear21"/>
    <w:basedOn w:val="8"/>
    <w:qFormat/>
    <w:uiPriority w:val="0"/>
  </w:style>
  <w:style w:type="character" w:customStyle="1" w:styleId="33">
    <w:name w:val="select2-selection__rendered19"/>
    <w:basedOn w:val="8"/>
    <w:qFormat/>
    <w:uiPriority w:val="0"/>
  </w:style>
  <w:style w:type="character" w:customStyle="1" w:styleId="34">
    <w:name w:val="input-group-btn1"/>
    <w:basedOn w:val="8"/>
    <w:qFormat/>
    <w:uiPriority w:val="0"/>
    <w:rPr>
      <w:sz w:val="0"/>
      <w:szCs w:val="0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871</Words>
  <Characters>877</Characters>
  <Lines>6</Lines>
  <Paragraphs>1</Paragraphs>
  <TotalTime>3</TotalTime>
  <ScaleCrop>false</ScaleCrop>
  <LinksUpToDate>false</LinksUpToDate>
  <CharactersWithSpaces>877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2018-07-31T01:29:00Z</dcterms:created>
  <dc:creator>dell</dc:creator>
  <cp:lastModifiedBy>阿狸</cp:lastModifiedBy>
  <cp:lastPrinted>2018-11-07T09:46:00Z</cp:lastPrinted>
  <dcterms:modified xsi:type="dcterms:W3CDTF">2024-09-11T02:01:28Z</dcterms:modified>
  <cp:revision>332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F16CD718F8504AAFBDBC86B98F1DCCDD_13</vt:lpwstr>
  </property>
</Properties>
</file>